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3F" w:rsidRPr="00B80C84" w:rsidRDefault="003E5D93">
      <w:pPr>
        <w:rPr>
          <w:b/>
          <w:sz w:val="28"/>
          <w:szCs w:val="28"/>
        </w:rPr>
      </w:pPr>
      <w:bookmarkStart w:id="0" w:name="_GoBack"/>
      <w:bookmarkEnd w:id="0"/>
      <w:r w:rsidRPr="00B80C84">
        <w:rPr>
          <w:b/>
          <w:sz w:val="28"/>
          <w:szCs w:val="28"/>
        </w:rPr>
        <w:t xml:space="preserve">Summary </w:t>
      </w:r>
    </w:p>
    <w:p w:rsidR="003E5D93" w:rsidRPr="00B80C84" w:rsidRDefault="003E5D93">
      <w:pPr>
        <w:rPr>
          <w:b/>
          <w:sz w:val="28"/>
          <w:szCs w:val="28"/>
        </w:rPr>
      </w:pPr>
      <w:r w:rsidRPr="00B80C84">
        <w:rPr>
          <w:b/>
          <w:sz w:val="28"/>
          <w:szCs w:val="28"/>
        </w:rPr>
        <w:t>Retrofitting New Orleans Suburbs Workshop</w:t>
      </w:r>
    </w:p>
    <w:p w:rsidR="003E5D93" w:rsidRPr="00B80C84" w:rsidRDefault="000D2DF1">
      <w:pPr>
        <w:rPr>
          <w:b/>
          <w:sz w:val="28"/>
          <w:szCs w:val="28"/>
        </w:rPr>
      </w:pPr>
      <w:r w:rsidRPr="00B80C84">
        <w:rPr>
          <w:b/>
          <w:sz w:val="28"/>
          <w:szCs w:val="28"/>
        </w:rPr>
        <w:t xml:space="preserve">Guest Presenter:  </w:t>
      </w:r>
      <w:r w:rsidR="003E5D93" w:rsidRPr="00B80C84">
        <w:rPr>
          <w:b/>
          <w:sz w:val="28"/>
          <w:szCs w:val="28"/>
        </w:rPr>
        <w:t>Ellen Dunham-Jones</w:t>
      </w:r>
    </w:p>
    <w:p w:rsidR="003E5D93" w:rsidRPr="00B80C84" w:rsidRDefault="003E5D93">
      <w:pPr>
        <w:rPr>
          <w:b/>
          <w:sz w:val="28"/>
          <w:szCs w:val="28"/>
        </w:rPr>
      </w:pPr>
      <w:r w:rsidRPr="00B80C84">
        <w:rPr>
          <w:b/>
          <w:sz w:val="28"/>
          <w:szCs w:val="28"/>
        </w:rPr>
        <w:t>March 5, 2015</w:t>
      </w:r>
    </w:p>
    <w:p w:rsidR="003E5D93" w:rsidRPr="00B80C84" w:rsidRDefault="003E5D93">
      <w:pPr>
        <w:rPr>
          <w:sz w:val="24"/>
          <w:szCs w:val="24"/>
        </w:rPr>
      </w:pPr>
    </w:p>
    <w:p w:rsidR="003E5D93" w:rsidRPr="00B80C84" w:rsidRDefault="000D2DF1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Welcome and Opening Remarks</w:t>
      </w:r>
      <w:r w:rsidR="000277A8" w:rsidRPr="00B80C84">
        <w:rPr>
          <w:b/>
          <w:sz w:val="24"/>
          <w:szCs w:val="24"/>
        </w:rPr>
        <w:t>- Sean Bruno, Board Member, East NOLA Business Development District (East NOLA BDD)</w:t>
      </w:r>
      <w:r w:rsidRPr="00B80C84">
        <w:rPr>
          <w:b/>
          <w:sz w:val="24"/>
          <w:szCs w:val="24"/>
        </w:rPr>
        <w:t xml:space="preserve"> </w:t>
      </w:r>
    </w:p>
    <w:p w:rsidR="002456CD" w:rsidRPr="00B80C84" w:rsidRDefault="00582A92" w:rsidP="000D2D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C84">
        <w:rPr>
          <w:sz w:val="24"/>
          <w:szCs w:val="24"/>
        </w:rPr>
        <w:t>Welcomed a</w:t>
      </w:r>
      <w:r w:rsidR="002456CD" w:rsidRPr="00B80C84">
        <w:rPr>
          <w:sz w:val="24"/>
          <w:szCs w:val="24"/>
        </w:rPr>
        <w:t xml:space="preserve"> cross section of</w:t>
      </w:r>
      <w:r w:rsidR="000D2DF1" w:rsidRPr="00B80C84">
        <w:rPr>
          <w:sz w:val="24"/>
          <w:szCs w:val="24"/>
        </w:rPr>
        <w:t xml:space="preserve"> 40</w:t>
      </w:r>
      <w:r w:rsidR="002456CD" w:rsidRPr="00B80C84">
        <w:rPr>
          <w:sz w:val="24"/>
          <w:szCs w:val="24"/>
        </w:rPr>
        <w:t xml:space="preserve"> community leaders to examine and discuss East NOLA in the context of how suburbs across the U.S. are being “retrofitted” </w:t>
      </w:r>
      <w:r w:rsidR="00496070" w:rsidRPr="00B80C84">
        <w:rPr>
          <w:sz w:val="24"/>
          <w:szCs w:val="24"/>
        </w:rPr>
        <w:t xml:space="preserve">as </w:t>
      </w:r>
      <w:r w:rsidR="002456CD" w:rsidRPr="00B80C84">
        <w:rPr>
          <w:sz w:val="24"/>
          <w:szCs w:val="24"/>
        </w:rPr>
        <w:t>more economically vibrant, distinctive, people-centered and sustainable places</w:t>
      </w:r>
      <w:r w:rsidR="000D2DF1" w:rsidRPr="00B80C84">
        <w:rPr>
          <w:sz w:val="24"/>
          <w:szCs w:val="24"/>
        </w:rPr>
        <w:t>.</w:t>
      </w:r>
    </w:p>
    <w:p w:rsidR="000D2DF1" w:rsidRPr="00B80C84" w:rsidRDefault="000D2DF1">
      <w:pPr>
        <w:rPr>
          <w:sz w:val="24"/>
          <w:szCs w:val="24"/>
        </w:rPr>
      </w:pPr>
    </w:p>
    <w:p w:rsidR="000D2DF1" w:rsidRPr="00B80C84" w:rsidRDefault="000277A8" w:rsidP="000D2D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Introduced </w:t>
      </w:r>
      <w:r w:rsidR="000D2DF1" w:rsidRPr="00B80C84">
        <w:rPr>
          <w:sz w:val="24"/>
          <w:szCs w:val="24"/>
        </w:rPr>
        <w:t>East New Orleans Business Development District is a 501 c 3 business-civic coalition dedicated to building a vibrant business climate in East NOLA that grows jobs, invest</w:t>
      </w:r>
      <w:r w:rsidR="0038365B" w:rsidRPr="00B80C84">
        <w:rPr>
          <w:sz w:val="24"/>
          <w:szCs w:val="24"/>
        </w:rPr>
        <w:t>ment and a high quality of life.  Key projects include advancing:  (1) corridor beautification; (2) catalytic retail and commercial projects; and (3)</w:t>
      </w:r>
      <w:r w:rsidR="00542BE5" w:rsidRPr="00B80C84">
        <w:rPr>
          <w:sz w:val="24"/>
          <w:szCs w:val="24"/>
        </w:rPr>
        <w:t xml:space="preserve">marketing of </w:t>
      </w:r>
      <w:r w:rsidR="0038365B" w:rsidRPr="00B80C84">
        <w:rPr>
          <w:sz w:val="24"/>
          <w:szCs w:val="24"/>
        </w:rPr>
        <w:t xml:space="preserve"> East NOLA </w:t>
      </w:r>
      <w:r w:rsidR="0071051C" w:rsidRPr="00B80C84">
        <w:rPr>
          <w:sz w:val="24"/>
          <w:szCs w:val="24"/>
        </w:rPr>
        <w:t xml:space="preserve">for </w:t>
      </w:r>
      <w:r w:rsidR="00542BE5" w:rsidRPr="00B80C84">
        <w:rPr>
          <w:sz w:val="24"/>
          <w:szCs w:val="24"/>
        </w:rPr>
        <w:t xml:space="preserve">business </w:t>
      </w:r>
      <w:r w:rsidR="0071051C" w:rsidRPr="00B80C84">
        <w:rPr>
          <w:sz w:val="24"/>
          <w:szCs w:val="24"/>
        </w:rPr>
        <w:t>investment</w:t>
      </w:r>
    </w:p>
    <w:p w:rsidR="000D2DF1" w:rsidRPr="00B80C84" w:rsidRDefault="000D2DF1">
      <w:pPr>
        <w:rPr>
          <w:sz w:val="24"/>
          <w:szCs w:val="24"/>
        </w:rPr>
      </w:pPr>
    </w:p>
    <w:p w:rsidR="003E5D93" w:rsidRPr="00B80C84" w:rsidRDefault="0038365B" w:rsidP="00383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East NOLA offers important assets to build one of the most vital, distinctive and livable communities </w:t>
      </w:r>
      <w:r w:rsidR="00496070" w:rsidRPr="00B80C84">
        <w:rPr>
          <w:sz w:val="24"/>
          <w:szCs w:val="24"/>
        </w:rPr>
        <w:t xml:space="preserve"> in this growth corridor </w:t>
      </w:r>
      <w:r w:rsidRPr="00B80C84">
        <w:rPr>
          <w:sz w:val="24"/>
          <w:szCs w:val="24"/>
        </w:rPr>
        <w:t>with:  (1) 76,000 residents making East NOLA the 7</w:t>
      </w:r>
      <w:r w:rsidRPr="00B80C84">
        <w:rPr>
          <w:sz w:val="24"/>
          <w:szCs w:val="24"/>
          <w:vertAlign w:val="superscript"/>
        </w:rPr>
        <w:t>th</w:t>
      </w:r>
      <w:r w:rsidRPr="00B80C84">
        <w:rPr>
          <w:sz w:val="24"/>
          <w:szCs w:val="24"/>
        </w:rPr>
        <w:t xml:space="preserve"> largest community in LA; (2)30% of residents have incomes of  $60,000 or more; (3) an industrial hub of global aerospace, technology, manufacturing and port-related firms; (4) some of the best schools in the region; (5) </w:t>
      </w:r>
      <w:r w:rsidR="00496070" w:rsidRPr="00B80C84">
        <w:rPr>
          <w:sz w:val="24"/>
          <w:szCs w:val="24"/>
        </w:rPr>
        <w:t>new retail that is generating strong sales</w:t>
      </w:r>
      <w:r w:rsidR="0071051C" w:rsidRPr="00B80C84">
        <w:rPr>
          <w:sz w:val="24"/>
          <w:szCs w:val="24"/>
        </w:rPr>
        <w:t xml:space="preserve"> growth</w:t>
      </w:r>
      <w:r w:rsidR="00496070" w:rsidRPr="00B80C84">
        <w:rPr>
          <w:sz w:val="24"/>
          <w:szCs w:val="24"/>
        </w:rPr>
        <w:t>; and (6) over $200 million of public investment in the Lake Forest/Read Boulevard corridor.</w:t>
      </w:r>
    </w:p>
    <w:p w:rsidR="00496070" w:rsidRPr="00B80C84" w:rsidRDefault="00496070" w:rsidP="00496070">
      <w:pPr>
        <w:pStyle w:val="ListParagraph"/>
        <w:rPr>
          <w:sz w:val="24"/>
          <w:szCs w:val="24"/>
        </w:rPr>
      </w:pPr>
    </w:p>
    <w:p w:rsidR="00496070" w:rsidRPr="00B80C84" w:rsidRDefault="00496070" w:rsidP="00383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C84">
        <w:rPr>
          <w:sz w:val="24"/>
          <w:szCs w:val="24"/>
        </w:rPr>
        <w:t>Workshop provides a unique opportunit</w:t>
      </w:r>
      <w:r w:rsidR="003910AB" w:rsidRPr="00B80C84">
        <w:rPr>
          <w:sz w:val="24"/>
          <w:szCs w:val="24"/>
        </w:rPr>
        <w:t xml:space="preserve">y </w:t>
      </w:r>
      <w:r w:rsidRPr="00B80C84">
        <w:rPr>
          <w:sz w:val="24"/>
          <w:szCs w:val="24"/>
        </w:rPr>
        <w:t>to reflect on our assets</w:t>
      </w:r>
      <w:r w:rsidR="003910AB" w:rsidRPr="00B80C84">
        <w:rPr>
          <w:sz w:val="24"/>
          <w:szCs w:val="24"/>
        </w:rPr>
        <w:t>,</w:t>
      </w:r>
      <w:r w:rsidRPr="00B80C84">
        <w:rPr>
          <w:sz w:val="24"/>
          <w:szCs w:val="24"/>
        </w:rPr>
        <w:t xml:space="preserve"> and</w:t>
      </w:r>
      <w:r w:rsidR="003910AB" w:rsidRPr="00B80C84">
        <w:rPr>
          <w:sz w:val="24"/>
          <w:szCs w:val="24"/>
        </w:rPr>
        <w:t xml:space="preserve"> like </w:t>
      </w:r>
      <w:r w:rsidR="00582A92" w:rsidRPr="00B80C84">
        <w:rPr>
          <w:sz w:val="24"/>
          <w:szCs w:val="24"/>
        </w:rPr>
        <w:t xml:space="preserve">many </w:t>
      </w:r>
      <w:r w:rsidR="003910AB" w:rsidRPr="00B80C84">
        <w:rPr>
          <w:sz w:val="24"/>
          <w:szCs w:val="24"/>
        </w:rPr>
        <w:t xml:space="preserve">other community across the U.S., </w:t>
      </w:r>
      <w:r w:rsidRPr="00B80C84">
        <w:rPr>
          <w:sz w:val="24"/>
          <w:szCs w:val="24"/>
        </w:rPr>
        <w:t>leverage the</w:t>
      </w:r>
      <w:r w:rsidR="00582A92" w:rsidRPr="00B80C84">
        <w:rPr>
          <w:sz w:val="24"/>
          <w:szCs w:val="24"/>
        </w:rPr>
        <w:t>m</w:t>
      </w:r>
      <w:r w:rsidR="003910AB" w:rsidRPr="00B80C84">
        <w:rPr>
          <w:sz w:val="24"/>
          <w:szCs w:val="24"/>
        </w:rPr>
        <w:t xml:space="preserve"> to drive economic transformation</w:t>
      </w:r>
    </w:p>
    <w:p w:rsidR="003910AB" w:rsidRPr="00B80C84" w:rsidRDefault="003910AB" w:rsidP="003910AB">
      <w:pPr>
        <w:pStyle w:val="ListParagraph"/>
        <w:rPr>
          <w:sz w:val="24"/>
          <w:szCs w:val="24"/>
        </w:rPr>
      </w:pPr>
    </w:p>
    <w:p w:rsidR="003910AB" w:rsidRPr="00B80C84" w:rsidRDefault="003910AB" w:rsidP="00383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C84">
        <w:rPr>
          <w:sz w:val="24"/>
          <w:szCs w:val="24"/>
        </w:rPr>
        <w:t>Councilman James Gray, District E, and Mario Garner, President and CEO of New Orleans East Hospital welcomed the group and expressed their support of the wor</w:t>
      </w:r>
      <w:r w:rsidR="00582A92" w:rsidRPr="00B80C84">
        <w:rPr>
          <w:sz w:val="24"/>
          <w:szCs w:val="24"/>
        </w:rPr>
        <w:t>k</w:t>
      </w:r>
      <w:r w:rsidRPr="00B80C84">
        <w:rPr>
          <w:sz w:val="24"/>
          <w:szCs w:val="24"/>
        </w:rPr>
        <w:t>shop</w:t>
      </w:r>
    </w:p>
    <w:p w:rsidR="000277A8" w:rsidRPr="00B80C84" w:rsidRDefault="000277A8" w:rsidP="000277A8">
      <w:pPr>
        <w:rPr>
          <w:sz w:val="24"/>
          <w:szCs w:val="24"/>
        </w:rPr>
      </w:pPr>
    </w:p>
    <w:p w:rsidR="000277A8" w:rsidRPr="00B80C84" w:rsidRDefault="000277A8" w:rsidP="000277A8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Introductions and Overview of Workshop-</w:t>
      </w:r>
      <w:r w:rsidR="0071051C" w:rsidRPr="00B80C84">
        <w:rPr>
          <w:b/>
          <w:sz w:val="24"/>
          <w:szCs w:val="24"/>
        </w:rPr>
        <w:t xml:space="preserve"> Barbara Johnson, </w:t>
      </w:r>
      <w:r w:rsidRPr="00B80C84">
        <w:rPr>
          <w:b/>
          <w:sz w:val="24"/>
          <w:szCs w:val="24"/>
        </w:rPr>
        <w:t>Executive Director, East NOLA BDD</w:t>
      </w:r>
    </w:p>
    <w:p w:rsidR="00582A92" w:rsidRPr="00B80C84" w:rsidRDefault="00582A92" w:rsidP="000277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0C84">
        <w:rPr>
          <w:sz w:val="24"/>
          <w:szCs w:val="24"/>
        </w:rPr>
        <w:t>Thanked the sponsors for</w:t>
      </w:r>
      <w:r w:rsidR="0071051C" w:rsidRPr="00B80C84">
        <w:rPr>
          <w:sz w:val="24"/>
          <w:szCs w:val="24"/>
        </w:rPr>
        <w:t xml:space="preserve"> supporting</w:t>
      </w:r>
      <w:r w:rsidRPr="00B80C84">
        <w:rPr>
          <w:sz w:val="24"/>
          <w:szCs w:val="24"/>
        </w:rPr>
        <w:t xml:space="preserve"> the March 5 Workshop:  East NOLA BDD, Regional Planning Commission and Liberty Bank; recognized audience special guests</w:t>
      </w:r>
    </w:p>
    <w:p w:rsidR="000277A8" w:rsidRPr="00B80C84" w:rsidRDefault="000277A8" w:rsidP="000277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0C84">
        <w:rPr>
          <w:sz w:val="24"/>
          <w:szCs w:val="24"/>
        </w:rPr>
        <w:t>Reviewed</w:t>
      </w:r>
      <w:r w:rsidR="00582A92" w:rsidRPr="00B80C84">
        <w:rPr>
          <w:sz w:val="24"/>
          <w:szCs w:val="24"/>
        </w:rPr>
        <w:t xml:space="preserve"> agenda and </w:t>
      </w:r>
      <w:r w:rsidRPr="00B80C84">
        <w:rPr>
          <w:sz w:val="24"/>
          <w:szCs w:val="24"/>
        </w:rPr>
        <w:t xml:space="preserve"> purpose of the Wor</w:t>
      </w:r>
      <w:r w:rsidR="00582A92" w:rsidRPr="00B80C84">
        <w:rPr>
          <w:sz w:val="24"/>
          <w:szCs w:val="24"/>
        </w:rPr>
        <w:t>kshop:(1) build awareness of the development potential of the neighborhood around the NOE hospital; (2) discuss development  principles for the  area; and, (3) identify next steps in moving forward on a “retrofitting strategy for the community”</w:t>
      </w:r>
    </w:p>
    <w:p w:rsidR="00582A92" w:rsidRPr="00B80C84" w:rsidRDefault="00582A92" w:rsidP="00582A92">
      <w:pPr>
        <w:rPr>
          <w:b/>
          <w:sz w:val="24"/>
          <w:szCs w:val="24"/>
        </w:rPr>
      </w:pPr>
    </w:p>
    <w:p w:rsidR="00B21497" w:rsidRDefault="00B21497" w:rsidP="00582A92">
      <w:pPr>
        <w:rPr>
          <w:b/>
          <w:sz w:val="24"/>
          <w:szCs w:val="24"/>
        </w:rPr>
      </w:pPr>
    </w:p>
    <w:p w:rsidR="00B21497" w:rsidRDefault="00B21497" w:rsidP="00582A92">
      <w:pPr>
        <w:rPr>
          <w:b/>
          <w:sz w:val="24"/>
          <w:szCs w:val="24"/>
        </w:rPr>
      </w:pPr>
    </w:p>
    <w:p w:rsidR="00B21497" w:rsidRDefault="00B21497" w:rsidP="00582A92">
      <w:pPr>
        <w:rPr>
          <w:b/>
          <w:sz w:val="24"/>
          <w:szCs w:val="24"/>
        </w:rPr>
      </w:pPr>
    </w:p>
    <w:p w:rsidR="00740CEC" w:rsidRPr="00B80C84" w:rsidRDefault="00740CEC" w:rsidP="00582A92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lastRenderedPageBreak/>
        <w:t>Briefing: East New Orleans “Town Center” Development Concept</w:t>
      </w:r>
    </w:p>
    <w:p w:rsidR="00740CEC" w:rsidRPr="00B80C84" w:rsidRDefault="00740CEC" w:rsidP="00582A92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Henry Hanisee, AIA, Manning Architects</w:t>
      </w:r>
    </w:p>
    <w:p w:rsidR="00740CEC" w:rsidRPr="00B80C84" w:rsidRDefault="00740CEC" w:rsidP="00582A92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Aron Chang, Waggonner Ball Architects</w:t>
      </w:r>
    </w:p>
    <w:p w:rsidR="00542BE5" w:rsidRPr="00B80C84" w:rsidRDefault="00542BE5" w:rsidP="00582A92">
      <w:pPr>
        <w:rPr>
          <w:b/>
          <w:sz w:val="24"/>
          <w:szCs w:val="24"/>
        </w:rPr>
      </w:pPr>
    </w:p>
    <w:p w:rsidR="00542BE5" w:rsidRPr="00B80C84" w:rsidRDefault="00542BE5" w:rsidP="00542B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>Explained that</w:t>
      </w:r>
      <w:r w:rsidR="0071051C" w:rsidRPr="00B80C84">
        <w:rPr>
          <w:sz w:val="24"/>
          <w:szCs w:val="24"/>
        </w:rPr>
        <w:t xml:space="preserve"> Manning Architects in partnership with </w:t>
      </w:r>
      <w:proofErr w:type="spellStart"/>
      <w:r w:rsidR="00B21497">
        <w:rPr>
          <w:sz w:val="24"/>
          <w:szCs w:val="24"/>
        </w:rPr>
        <w:t>Eskew</w:t>
      </w:r>
      <w:proofErr w:type="spellEnd"/>
      <w:r w:rsidR="00B21497">
        <w:rPr>
          <w:sz w:val="24"/>
          <w:szCs w:val="24"/>
        </w:rPr>
        <w:t xml:space="preserve">, Dumez and Ripple Architects </w:t>
      </w:r>
      <w:r w:rsidR="0071051C" w:rsidRPr="00B80C84">
        <w:rPr>
          <w:sz w:val="24"/>
          <w:szCs w:val="24"/>
        </w:rPr>
        <w:t>were commissioned by the NOE Hospital Service District to develop</w:t>
      </w:r>
      <w:r w:rsidRPr="00B80C84">
        <w:rPr>
          <w:sz w:val="24"/>
          <w:szCs w:val="24"/>
        </w:rPr>
        <w:t xml:space="preserve"> the proposed Hospital Campus Plan and “Town Center” design concept</w:t>
      </w:r>
      <w:r w:rsidR="0071051C" w:rsidRPr="00B80C84">
        <w:rPr>
          <w:sz w:val="24"/>
          <w:szCs w:val="24"/>
        </w:rPr>
        <w:t xml:space="preserve">.  </w:t>
      </w:r>
      <w:r w:rsidRPr="00B80C84">
        <w:rPr>
          <w:sz w:val="24"/>
          <w:szCs w:val="24"/>
        </w:rPr>
        <w:t xml:space="preserve"> Manning Architects also designed the state of the art NOE hospital, in partnership with Eskew, Dumez and Ripple</w:t>
      </w:r>
      <w:r w:rsidR="00BB5D83" w:rsidRPr="00B80C84">
        <w:rPr>
          <w:sz w:val="24"/>
          <w:szCs w:val="24"/>
        </w:rPr>
        <w:t xml:space="preserve"> </w:t>
      </w:r>
      <w:r w:rsidRPr="00B80C84">
        <w:rPr>
          <w:sz w:val="24"/>
          <w:szCs w:val="24"/>
        </w:rPr>
        <w:t xml:space="preserve">Architects </w:t>
      </w:r>
    </w:p>
    <w:p w:rsidR="00121436" w:rsidRPr="00B80C84" w:rsidRDefault="00121436" w:rsidP="00121436">
      <w:pPr>
        <w:pStyle w:val="ListParagraph"/>
        <w:rPr>
          <w:sz w:val="24"/>
          <w:szCs w:val="24"/>
        </w:rPr>
      </w:pPr>
    </w:p>
    <w:p w:rsidR="00542BE5" w:rsidRPr="00B80C84" w:rsidRDefault="00542BE5" w:rsidP="00542B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The proposed “Livable </w:t>
      </w:r>
      <w:r w:rsidR="00121436" w:rsidRPr="00B80C84">
        <w:rPr>
          <w:sz w:val="24"/>
          <w:szCs w:val="24"/>
        </w:rPr>
        <w:t xml:space="preserve">Health and Wellness </w:t>
      </w:r>
      <w:r w:rsidRPr="00B80C84">
        <w:rPr>
          <w:sz w:val="24"/>
          <w:szCs w:val="24"/>
        </w:rPr>
        <w:t>Campus”</w:t>
      </w:r>
      <w:r w:rsidR="00121436" w:rsidRPr="00B80C84">
        <w:rPr>
          <w:sz w:val="24"/>
          <w:szCs w:val="24"/>
        </w:rPr>
        <w:t xml:space="preserve"> includes:</w:t>
      </w:r>
    </w:p>
    <w:p w:rsidR="00121436" w:rsidRPr="00B80C84" w:rsidRDefault="00121436" w:rsidP="0012143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>Three distinct districts with a total 125,000 of retail and office space; 60 units of residential; and people- centered c</w:t>
      </w:r>
      <w:r w:rsidR="0071051C" w:rsidRPr="00B80C84">
        <w:rPr>
          <w:sz w:val="24"/>
          <w:szCs w:val="24"/>
        </w:rPr>
        <w:t xml:space="preserve">ourtyards, playgrounds and </w:t>
      </w:r>
      <w:r w:rsidRPr="00B80C84">
        <w:rPr>
          <w:sz w:val="24"/>
          <w:szCs w:val="24"/>
        </w:rPr>
        <w:t xml:space="preserve">water front promenade </w:t>
      </w:r>
    </w:p>
    <w:p w:rsidR="00121436" w:rsidRPr="00B80C84" w:rsidRDefault="00121436" w:rsidP="0012143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>Expansion sites for hospital and parking garage</w:t>
      </w:r>
      <w:r w:rsidR="001E567D" w:rsidRPr="00B80C84">
        <w:rPr>
          <w:sz w:val="24"/>
          <w:szCs w:val="24"/>
        </w:rPr>
        <w:t xml:space="preserve"> are planned</w:t>
      </w:r>
    </w:p>
    <w:p w:rsidR="00121436" w:rsidRPr="00B80C84" w:rsidRDefault="00121436" w:rsidP="0012143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>“Town Center” Neighborhood Strategy</w:t>
      </w:r>
      <w:r w:rsidR="00965F11" w:rsidRPr="00B80C84">
        <w:rPr>
          <w:sz w:val="24"/>
          <w:szCs w:val="24"/>
        </w:rPr>
        <w:t xml:space="preserve"> that engenders the “New Orleans Experience”</w:t>
      </w:r>
    </w:p>
    <w:p w:rsidR="00965F11" w:rsidRPr="00B80C84" w:rsidRDefault="00965F11" w:rsidP="00965F1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>Proposes a compact, walkable, people and transit-oriented hub of  multiple destinations including shopping and entertainment, recreation, health and wellness activities, residential, office, schools and churches, much of which already exists in the area</w:t>
      </w:r>
    </w:p>
    <w:p w:rsidR="00965F11" w:rsidRPr="00B80C84" w:rsidRDefault="00965F11" w:rsidP="00965F1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80C84">
        <w:rPr>
          <w:sz w:val="24"/>
          <w:szCs w:val="24"/>
        </w:rPr>
        <w:t>Precedents inc</w:t>
      </w:r>
      <w:r w:rsidR="00FB3B40" w:rsidRPr="00B80C84">
        <w:rPr>
          <w:sz w:val="24"/>
          <w:szCs w:val="24"/>
        </w:rPr>
        <w:t>l</w:t>
      </w:r>
      <w:r w:rsidRPr="00B80C84">
        <w:rPr>
          <w:sz w:val="24"/>
          <w:szCs w:val="24"/>
        </w:rPr>
        <w:t>ude:  Women’s Hospital and Baton Rouge General in Baton Rouge, as well as Magazine Street, Oak Street and Mid-City Marketplace</w:t>
      </w:r>
    </w:p>
    <w:p w:rsidR="008D770D" w:rsidRPr="00B80C84" w:rsidRDefault="00BB5D83" w:rsidP="00BB5D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0C84">
        <w:rPr>
          <w:sz w:val="24"/>
          <w:szCs w:val="24"/>
        </w:rPr>
        <w:t>Water management practices</w:t>
      </w:r>
      <w:r w:rsidR="008D770D" w:rsidRPr="00B80C84">
        <w:rPr>
          <w:sz w:val="24"/>
          <w:szCs w:val="24"/>
        </w:rPr>
        <w:t xml:space="preserve">, developed by Waggonner and Ball, as part of a regional Urban Water Plan, </w:t>
      </w:r>
      <w:r w:rsidRPr="00B80C84">
        <w:rPr>
          <w:sz w:val="24"/>
          <w:szCs w:val="24"/>
        </w:rPr>
        <w:t>have been incorporated into the Town Center</w:t>
      </w:r>
      <w:r w:rsidR="008D770D" w:rsidRPr="00B80C84">
        <w:rPr>
          <w:sz w:val="24"/>
          <w:szCs w:val="24"/>
        </w:rPr>
        <w:t>.</w:t>
      </w:r>
    </w:p>
    <w:p w:rsidR="00740CEC" w:rsidRPr="00B80C84" w:rsidRDefault="008D770D" w:rsidP="008D770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C84">
        <w:rPr>
          <w:sz w:val="24"/>
          <w:szCs w:val="24"/>
        </w:rPr>
        <w:t>Implementation of proposed water projects would position East NOLA as</w:t>
      </w:r>
      <w:r w:rsidR="00BB5D83" w:rsidRPr="00B80C84">
        <w:rPr>
          <w:sz w:val="24"/>
          <w:szCs w:val="24"/>
        </w:rPr>
        <w:t xml:space="preserve"> a model for sustainability and revitalization, addressing flooding, drainage and subsidence issues while increasing land values, recreational opportunities and commercial activities around enhanced waterways, wetlands and lakes </w:t>
      </w:r>
    </w:p>
    <w:p w:rsidR="008D770D" w:rsidRPr="00B80C84" w:rsidRDefault="008D770D" w:rsidP="008D770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Specific projects include an enhanced Citrus Canal and other drainage canals, </w:t>
      </w:r>
      <w:r w:rsidR="000F770F" w:rsidRPr="00B80C84">
        <w:rPr>
          <w:sz w:val="24"/>
          <w:szCs w:val="24"/>
        </w:rPr>
        <w:t>bio swales</w:t>
      </w:r>
      <w:r w:rsidRPr="00B80C84">
        <w:rPr>
          <w:sz w:val="24"/>
          <w:szCs w:val="24"/>
        </w:rPr>
        <w:t xml:space="preserve"> along Lake Forest, retention ponds and more use of pervious surface materials</w:t>
      </w:r>
    </w:p>
    <w:p w:rsidR="006F5824" w:rsidRPr="00B80C84" w:rsidRDefault="006F5824" w:rsidP="00582A92">
      <w:pPr>
        <w:rPr>
          <w:b/>
          <w:sz w:val="24"/>
          <w:szCs w:val="24"/>
        </w:rPr>
      </w:pPr>
    </w:p>
    <w:p w:rsidR="00740CEC" w:rsidRPr="00B80C84" w:rsidRDefault="00740CEC" w:rsidP="00582A92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Retrofitting Suburbs: Trends and Case Studies-Ellen Dunham-Jones</w:t>
      </w:r>
    </w:p>
    <w:p w:rsidR="00740CEC" w:rsidRPr="00B80C84" w:rsidRDefault="00740CEC" w:rsidP="00582A92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Professor of Architecture and Urban Design, Georgia Tech</w:t>
      </w:r>
    </w:p>
    <w:p w:rsidR="00023865" w:rsidRPr="00B80C84" w:rsidRDefault="00023865" w:rsidP="000238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Economic and demographic shifts creating major vacancies  and decline in suburbs: (1) 1/3 of malls are dead or dying; (2) 300 million square feet of vacant big box space in U.S.; (3) 16-24% vacancies in suburban office parks</w:t>
      </w:r>
    </w:p>
    <w:p w:rsidR="004543F4" w:rsidRPr="00B80C84" w:rsidRDefault="004543F4" w:rsidP="0045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3 types of </w:t>
      </w:r>
      <w:r w:rsidR="007F48E6" w:rsidRPr="00B80C84">
        <w:rPr>
          <w:sz w:val="24"/>
          <w:szCs w:val="24"/>
        </w:rPr>
        <w:t xml:space="preserve"> suburban “retrofitting” </w:t>
      </w:r>
      <w:r w:rsidRPr="00B80C84">
        <w:rPr>
          <w:sz w:val="24"/>
          <w:szCs w:val="24"/>
        </w:rPr>
        <w:t>strategies</w:t>
      </w:r>
      <w:r w:rsidR="00023865" w:rsidRPr="00B80C84">
        <w:rPr>
          <w:sz w:val="24"/>
          <w:szCs w:val="24"/>
        </w:rPr>
        <w:t xml:space="preserve"> to address dead spaces</w:t>
      </w:r>
      <w:r w:rsidRPr="00B80C84">
        <w:rPr>
          <w:sz w:val="24"/>
          <w:szCs w:val="24"/>
        </w:rPr>
        <w:t>: (1) Re-inhabitation; (2) Redevelopment; and(3)Re-greening</w:t>
      </w:r>
    </w:p>
    <w:p w:rsidR="00023865" w:rsidRPr="00B80C84" w:rsidRDefault="00023865" w:rsidP="0045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Unintended c</w:t>
      </w:r>
      <w:r w:rsidR="001E567D" w:rsidRPr="00B80C84">
        <w:rPr>
          <w:sz w:val="24"/>
          <w:szCs w:val="24"/>
        </w:rPr>
        <w:t>onsequences of suburbanization are creating issues that impact quality of life in suburbs: (1) public health and aging;(2) sustainability and resilience; (3)traffic and auto-dependence; (4) poverty and equity; and (5) affordability</w:t>
      </w:r>
    </w:p>
    <w:p w:rsidR="004543F4" w:rsidRPr="00B80C84" w:rsidRDefault="004543F4" w:rsidP="0045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Market drivers</w:t>
      </w:r>
      <w:r w:rsidR="00023865" w:rsidRPr="00B80C84">
        <w:rPr>
          <w:sz w:val="24"/>
          <w:szCs w:val="24"/>
        </w:rPr>
        <w:t xml:space="preserve"> that are creating dying suburban spaces:</w:t>
      </w:r>
    </w:p>
    <w:p w:rsidR="004543F4" w:rsidRPr="00B80C84" w:rsidRDefault="004543F4" w:rsidP="004543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lastRenderedPageBreak/>
        <w:t>Demographic shifts</w:t>
      </w:r>
    </w:p>
    <w:p w:rsidR="004543F4" w:rsidRPr="00B80C84" w:rsidRDefault="00023865" w:rsidP="004543F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Suburbs build for families but </w:t>
      </w:r>
      <w:r w:rsidR="004543F4" w:rsidRPr="00B80C84">
        <w:rPr>
          <w:sz w:val="24"/>
          <w:szCs w:val="24"/>
        </w:rPr>
        <w:t>2/3’s of suburban households do not children</w:t>
      </w:r>
    </w:p>
    <w:p w:rsidR="004543F4" w:rsidRPr="00B80C84" w:rsidRDefault="00646AFA" w:rsidP="004543F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Millennials</w:t>
      </w:r>
      <w:r w:rsidR="004543F4" w:rsidRPr="00B80C84">
        <w:rPr>
          <w:sz w:val="24"/>
          <w:szCs w:val="24"/>
        </w:rPr>
        <w:t xml:space="preserve"> want </w:t>
      </w:r>
      <w:proofErr w:type="spellStart"/>
      <w:r w:rsidR="004543F4" w:rsidRPr="00B80C84">
        <w:rPr>
          <w:sz w:val="24"/>
          <w:szCs w:val="24"/>
        </w:rPr>
        <w:t>wifi</w:t>
      </w:r>
      <w:proofErr w:type="spellEnd"/>
      <w:r w:rsidR="004543F4" w:rsidRPr="00B80C84">
        <w:rPr>
          <w:sz w:val="24"/>
          <w:szCs w:val="24"/>
        </w:rPr>
        <w:t>, nightli</w:t>
      </w:r>
      <w:r w:rsidR="00B21497">
        <w:rPr>
          <w:sz w:val="24"/>
          <w:szCs w:val="24"/>
        </w:rPr>
        <w:t>fe</w:t>
      </w:r>
      <w:r w:rsidR="004543F4" w:rsidRPr="00B80C84">
        <w:rPr>
          <w:sz w:val="24"/>
          <w:szCs w:val="24"/>
        </w:rPr>
        <w:t xml:space="preserve"> and connections more than cars</w:t>
      </w:r>
    </w:p>
    <w:p w:rsidR="004543F4" w:rsidRPr="00B80C84" w:rsidRDefault="004543F4" w:rsidP="004543F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58% of 65+ want walkable urbanism(Pew-2014)</w:t>
      </w:r>
    </w:p>
    <w:p w:rsidR="004543F4" w:rsidRPr="00B80C84" w:rsidRDefault="004543F4" w:rsidP="004543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Metro areas expanding to 1</w:t>
      </w:r>
      <w:r w:rsidRPr="00B80C84">
        <w:rPr>
          <w:sz w:val="24"/>
          <w:szCs w:val="24"/>
          <w:vertAlign w:val="superscript"/>
        </w:rPr>
        <w:t>st</w:t>
      </w:r>
      <w:r w:rsidRPr="00B80C84">
        <w:rPr>
          <w:sz w:val="24"/>
          <w:szCs w:val="24"/>
        </w:rPr>
        <w:t xml:space="preserve"> ring suburbs—Developers flocking to perimeters</w:t>
      </w:r>
    </w:p>
    <w:p w:rsidR="004543F4" w:rsidRPr="00B80C84" w:rsidRDefault="00F87D04" w:rsidP="004543F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Over 50% of developments</w:t>
      </w:r>
      <w:r w:rsidR="009E35A1" w:rsidRPr="00B80C84">
        <w:rPr>
          <w:sz w:val="24"/>
          <w:szCs w:val="24"/>
        </w:rPr>
        <w:t xml:space="preserve"> </w:t>
      </w:r>
      <w:r w:rsidRPr="00B80C84">
        <w:rPr>
          <w:sz w:val="24"/>
          <w:szCs w:val="24"/>
        </w:rPr>
        <w:t xml:space="preserve">in suburbs are </w:t>
      </w:r>
      <w:r w:rsidR="009E35A1" w:rsidRPr="00B80C84">
        <w:rPr>
          <w:sz w:val="24"/>
          <w:szCs w:val="24"/>
        </w:rPr>
        <w:t xml:space="preserve"> “</w:t>
      </w:r>
      <w:r w:rsidRPr="00B80C84">
        <w:rPr>
          <w:sz w:val="24"/>
          <w:szCs w:val="24"/>
        </w:rPr>
        <w:t>walkable urban places</w:t>
      </w:r>
      <w:r w:rsidR="009E35A1" w:rsidRPr="00B80C84">
        <w:rPr>
          <w:sz w:val="24"/>
          <w:szCs w:val="24"/>
        </w:rPr>
        <w:t>”</w:t>
      </w:r>
    </w:p>
    <w:p w:rsidR="00F87D04" w:rsidRPr="00B80C84" w:rsidRDefault="00F87D04" w:rsidP="00F87D0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80C84">
        <w:rPr>
          <w:sz w:val="24"/>
          <w:szCs w:val="24"/>
        </w:rPr>
        <w:t>60% of demand for housing will be in “urbanized suburbs” for a generation</w:t>
      </w:r>
    </w:p>
    <w:p w:rsidR="00F87D04" w:rsidRPr="00B80C84" w:rsidRDefault="00023865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Walkable urban places (Walk-Ups)</w:t>
      </w:r>
      <w:r w:rsidR="001E567D" w:rsidRPr="00B80C84">
        <w:rPr>
          <w:sz w:val="24"/>
          <w:szCs w:val="24"/>
        </w:rPr>
        <w:t>-</w:t>
      </w:r>
      <w:r w:rsidR="009E35A1" w:rsidRPr="00B80C84">
        <w:rPr>
          <w:sz w:val="24"/>
          <w:szCs w:val="24"/>
        </w:rPr>
        <w:t>-</w:t>
      </w:r>
      <w:r w:rsidR="001E567D" w:rsidRPr="00B80C84">
        <w:rPr>
          <w:sz w:val="24"/>
          <w:szCs w:val="24"/>
        </w:rPr>
        <w:t xml:space="preserve">Commanding price premiums of 40% to </w:t>
      </w:r>
      <w:r w:rsidR="00F87D04" w:rsidRPr="00B80C84">
        <w:rPr>
          <w:sz w:val="24"/>
          <w:szCs w:val="24"/>
        </w:rPr>
        <w:t>100%</w:t>
      </w:r>
      <w:r w:rsidR="009E35A1" w:rsidRPr="00B80C84">
        <w:rPr>
          <w:sz w:val="24"/>
          <w:szCs w:val="24"/>
        </w:rPr>
        <w:t xml:space="preserve"> increase over market rates</w:t>
      </w:r>
    </w:p>
    <w:p w:rsidR="005C5F22" w:rsidRPr="00B80C84" w:rsidRDefault="00F87D04" w:rsidP="00F87D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Auto Dependency—Retrofitting Challenge and Solutions</w:t>
      </w:r>
    </w:p>
    <w:p w:rsidR="00F87D04" w:rsidRPr="00B80C84" w:rsidRDefault="00F87D04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Walkability and Multi-modal Systems</w:t>
      </w:r>
    </w:p>
    <w:p w:rsidR="00F87D04" w:rsidRPr="00B80C84" w:rsidRDefault="00F87D04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Transit-oriented development</w:t>
      </w:r>
    </w:p>
    <w:p w:rsidR="00F87D04" w:rsidRPr="00B80C84" w:rsidRDefault="00F87D04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Road Diets</w:t>
      </w:r>
    </w:p>
    <w:p w:rsidR="00F87D04" w:rsidRPr="00B80C84" w:rsidRDefault="00F87D04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Street networks</w:t>
      </w:r>
    </w:p>
    <w:p w:rsidR="00F87D04" w:rsidRPr="00B80C84" w:rsidRDefault="00F87D04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Parking Districts</w:t>
      </w:r>
    </w:p>
    <w:p w:rsidR="00F87D04" w:rsidRPr="00B80C84" w:rsidRDefault="00F87D04" w:rsidP="00F87D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0C84">
        <w:rPr>
          <w:sz w:val="24"/>
          <w:szCs w:val="24"/>
        </w:rPr>
        <w:t>Car Sharing</w:t>
      </w:r>
    </w:p>
    <w:p w:rsidR="00F87D04" w:rsidRPr="00B80C84" w:rsidRDefault="00F87D04" w:rsidP="00F87D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Improves Public Health Outcomes</w:t>
      </w:r>
    </w:p>
    <w:p w:rsidR="00F87D04" w:rsidRPr="00B80C84" w:rsidRDefault="00F87D04" w:rsidP="00F87D0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Increase physical activity and walkability</w:t>
      </w:r>
    </w:p>
    <w:p w:rsidR="00F87D04" w:rsidRPr="00B80C84" w:rsidRDefault="00F87D04" w:rsidP="00F87D0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Safer streets</w:t>
      </w:r>
    </w:p>
    <w:p w:rsidR="00F87D04" w:rsidRPr="00B80C84" w:rsidRDefault="00F87D04" w:rsidP="00F87D0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Reduced exposure to toxic emissions</w:t>
      </w:r>
    </w:p>
    <w:p w:rsidR="00F87D04" w:rsidRPr="00B80C84" w:rsidRDefault="00F87D04" w:rsidP="00F87D0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Increased access to healthcare and healthy food</w:t>
      </w:r>
    </w:p>
    <w:p w:rsidR="00F87D04" w:rsidRPr="00B80C84" w:rsidRDefault="00F87D04" w:rsidP="00F87D0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Retrofitting for an aging population</w:t>
      </w:r>
    </w:p>
    <w:p w:rsidR="009E35A1" w:rsidRPr="00B80C84" w:rsidRDefault="009E35A1" w:rsidP="009E35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Social Engagement</w:t>
      </w:r>
      <w:r w:rsidR="00754D80" w:rsidRPr="00B80C84">
        <w:rPr>
          <w:sz w:val="24"/>
          <w:szCs w:val="24"/>
        </w:rPr>
        <w:t>- “Third spaces” where people socialize in communities in demand</w:t>
      </w:r>
      <w:r w:rsidR="001E567D" w:rsidRPr="00B80C84">
        <w:rPr>
          <w:sz w:val="24"/>
          <w:szCs w:val="24"/>
        </w:rPr>
        <w:t xml:space="preserve"> including </w:t>
      </w:r>
      <w:r w:rsidR="00754D80" w:rsidRPr="00B80C84">
        <w:rPr>
          <w:sz w:val="24"/>
          <w:szCs w:val="24"/>
        </w:rPr>
        <w:t xml:space="preserve"> millennials</w:t>
      </w:r>
      <w:r w:rsidR="00B21497">
        <w:rPr>
          <w:sz w:val="24"/>
          <w:szCs w:val="24"/>
        </w:rPr>
        <w:t xml:space="preserve"> and</w:t>
      </w:r>
      <w:r w:rsidR="00754D80" w:rsidRPr="00B80C84">
        <w:rPr>
          <w:sz w:val="24"/>
          <w:szCs w:val="24"/>
        </w:rPr>
        <w:t xml:space="preserve"> empty nesters</w:t>
      </w:r>
    </w:p>
    <w:p w:rsidR="00754D80" w:rsidRPr="00B80C84" w:rsidRDefault="009E35A1" w:rsidP="009E35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Equity and Affordability</w:t>
      </w:r>
    </w:p>
    <w:p w:rsidR="009E35A1" w:rsidRPr="00B80C84" w:rsidRDefault="00754D80" w:rsidP="00754D8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Connecting affordable transportation and affordable housing is</w:t>
      </w:r>
      <w:r w:rsidR="001E567D" w:rsidRPr="00B80C84">
        <w:rPr>
          <w:sz w:val="24"/>
          <w:szCs w:val="24"/>
        </w:rPr>
        <w:t xml:space="preserve"> strategic and impactful</w:t>
      </w:r>
    </w:p>
    <w:p w:rsidR="00754D80" w:rsidRPr="00B80C84" w:rsidRDefault="00754D80" w:rsidP="00754D8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Transit is poised to eclipse schools as #1 indicator of property values. Communities that have both will be the winners in terms of market demand</w:t>
      </w:r>
    </w:p>
    <w:p w:rsidR="009E35A1" w:rsidRPr="00B80C84" w:rsidRDefault="009E35A1" w:rsidP="009E35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Jobs</w:t>
      </w:r>
    </w:p>
    <w:p w:rsidR="009E35A1" w:rsidRPr="00B80C84" w:rsidRDefault="009E35A1" w:rsidP="009E35A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Attract and retain 25-34 year olds</w:t>
      </w:r>
    </w:p>
    <w:p w:rsidR="009E35A1" w:rsidRPr="00B80C84" w:rsidRDefault="009E35A1" w:rsidP="009E35A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Update </w:t>
      </w:r>
      <w:r w:rsidR="00646AFA" w:rsidRPr="00B80C84">
        <w:rPr>
          <w:sz w:val="24"/>
          <w:szCs w:val="24"/>
        </w:rPr>
        <w:t>office parks with mixed uses and housing</w:t>
      </w:r>
    </w:p>
    <w:p w:rsidR="00646AFA" w:rsidRPr="00B80C84" w:rsidRDefault="00646AFA" w:rsidP="009E35A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Reinhabit, redevelop or regreen the white elephants</w:t>
      </w:r>
    </w:p>
    <w:p w:rsidR="00646AFA" w:rsidRPr="00B80C84" w:rsidRDefault="00646AFA" w:rsidP="00646A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Water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Improve Water Quality-reconstruct wetlands; clean and control runoff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Too much water- regreen flood plains, blue/green infrastructure; pervious surface</w:t>
      </w:r>
    </w:p>
    <w:p w:rsidR="00646AFA" w:rsidRPr="00B80C84" w:rsidRDefault="00646AFA" w:rsidP="00646AFA">
      <w:pPr>
        <w:pStyle w:val="ListParagraph"/>
        <w:ind w:left="1440"/>
        <w:rPr>
          <w:sz w:val="24"/>
          <w:szCs w:val="24"/>
        </w:rPr>
      </w:pPr>
    </w:p>
    <w:p w:rsidR="00646AFA" w:rsidRPr="00B80C84" w:rsidRDefault="00646AFA" w:rsidP="00646A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Looking Ahead-Implementation Considerations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Realistic market study assessing latent demand</w:t>
      </w:r>
      <w:r w:rsidR="001E567D" w:rsidRPr="00B80C84">
        <w:rPr>
          <w:sz w:val="24"/>
          <w:szCs w:val="24"/>
        </w:rPr>
        <w:t xml:space="preserve"> is needed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lastRenderedPageBreak/>
        <w:t>Remove regulatory hurdles(zoning and public works standards) and incentivize preferred development patterns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Consider establishing a Business/Community Improvement District</w:t>
      </w:r>
      <w:r w:rsidR="001E567D" w:rsidRPr="00B80C84">
        <w:rPr>
          <w:sz w:val="24"/>
          <w:szCs w:val="24"/>
        </w:rPr>
        <w:t xml:space="preserve"> 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Prepare to negotiate public-private partnerships looking at tax revenue/acre</w:t>
      </w:r>
    </w:p>
    <w:p w:rsidR="00646AFA" w:rsidRPr="00B80C84" w:rsidRDefault="00646AFA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Consider anticipatory retrofit and other phasing strategies</w:t>
      </w:r>
    </w:p>
    <w:p w:rsidR="00E05006" w:rsidRPr="00B80C84" w:rsidRDefault="00E05006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Communities that provide great transit and great schools will be winners</w:t>
      </w:r>
    </w:p>
    <w:p w:rsidR="00E05006" w:rsidRPr="00B80C84" w:rsidRDefault="00E05006" w:rsidP="00646A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80C84">
        <w:rPr>
          <w:sz w:val="24"/>
          <w:szCs w:val="24"/>
        </w:rPr>
        <w:t>Connecting affordable housing to affordable transportation  key to participation and growth of economy</w:t>
      </w:r>
    </w:p>
    <w:p w:rsidR="009E35A1" w:rsidRPr="00B80C84" w:rsidRDefault="009E35A1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Group Feedback</w:t>
      </w: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Group 1:  Design- Specific Sites, Open Space and Other Design Elements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B80C84" w:rsidRDefault="00A201EB" w:rsidP="00A201EB">
      <w:pPr>
        <w:rPr>
          <w:sz w:val="24"/>
          <w:szCs w:val="24"/>
        </w:rPr>
      </w:pPr>
      <w:r w:rsidRPr="00B80C84">
        <w:rPr>
          <w:b/>
          <w:sz w:val="24"/>
          <w:szCs w:val="24"/>
        </w:rPr>
        <w:t>Overall:</w:t>
      </w:r>
      <w:r w:rsidRPr="00B80C84">
        <w:rPr>
          <w:sz w:val="24"/>
          <w:szCs w:val="24"/>
        </w:rPr>
        <w:t xml:space="preserve">  Open, child-friendly/communal space for multi-family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 xml:space="preserve">Retail </w:t>
      </w:r>
    </w:p>
    <w:p w:rsidR="00A201EB" w:rsidRPr="00B80C84" w:rsidRDefault="00A201EB" w:rsidP="00A201E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80C84">
        <w:rPr>
          <w:sz w:val="24"/>
          <w:szCs w:val="24"/>
        </w:rPr>
        <w:t>Align entrance/ access points to proposed  Lake Forest shopping center with hospital and park</w:t>
      </w:r>
    </w:p>
    <w:p w:rsidR="00A201EB" w:rsidRPr="00B80C84" w:rsidRDefault="00A201EB" w:rsidP="00A201E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80C84">
        <w:rPr>
          <w:sz w:val="24"/>
          <w:szCs w:val="24"/>
        </w:rPr>
        <w:t>Encourage frontage of retail along Lake Forest Boulevard</w:t>
      </w:r>
    </w:p>
    <w:p w:rsidR="00B41AB0" w:rsidRDefault="00A201EB" w:rsidP="00A201E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80C84">
        <w:rPr>
          <w:sz w:val="24"/>
          <w:szCs w:val="24"/>
        </w:rPr>
        <w:t>Establish tier of scales(</w:t>
      </w:r>
    </w:p>
    <w:p w:rsidR="00B41AB0" w:rsidRDefault="00B41AB0" w:rsidP="00B41AB0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Larger big box retail located closer to I-10; smaller retail closer to Lake Forest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Parking for retail</w:t>
      </w:r>
    </w:p>
    <w:p w:rsidR="00A201EB" w:rsidRPr="00B41AB0" w:rsidRDefault="00A201EB" w:rsidP="00A201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AB0">
        <w:rPr>
          <w:sz w:val="24"/>
          <w:szCs w:val="24"/>
        </w:rPr>
        <w:t>Location</w:t>
      </w:r>
      <w:r w:rsidR="00B41AB0" w:rsidRPr="00B41AB0">
        <w:rPr>
          <w:sz w:val="24"/>
          <w:szCs w:val="24"/>
        </w:rPr>
        <w:t>—Discussed parallel parking along Lake Forest Blvd. Interior of site with parking close to retail</w:t>
      </w:r>
    </w:p>
    <w:p w:rsidR="00A201EB" w:rsidRPr="00B80C84" w:rsidRDefault="00A201EB" w:rsidP="00A201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80C84">
        <w:rPr>
          <w:sz w:val="24"/>
          <w:szCs w:val="24"/>
        </w:rPr>
        <w:t>Create pervious surface</w:t>
      </w:r>
      <w:r w:rsidR="00B41AB0">
        <w:rPr>
          <w:sz w:val="24"/>
          <w:szCs w:val="24"/>
        </w:rPr>
        <w:t>s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B41AB0" w:rsidRDefault="00A201EB" w:rsidP="00A201EB">
      <w:pPr>
        <w:rPr>
          <w:b/>
          <w:sz w:val="24"/>
          <w:szCs w:val="24"/>
        </w:rPr>
      </w:pPr>
      <w:r w:rsidRPr="00B41AB0">
        <w:rPr>
          <w:b/>
          <w:sz w:val="24"/>
          <w:szCs w:val="24"/>
        </w:rPr>
        <w:t>Lake Forest Boulevard-</w:t>
      </w:r>
      <w:r w:rsidR="00B41AB0" w:rsidRPr="00B41AB0">
        <w:rPr>
          <w:b/>
          <w:sz w:val="24"/>
          <w:szCs w:val="24"/>
        </w:rPr>
        <w:t>Should be a walkable safe street</w:t>
      </w:r>
    </w:p>
    <w:p w:rsidR="00A201EB" w:rsidRPr="00B21497" w:rsidRDefault="00B21497" w:rsidP="00B2149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Future main entrance into Louisiana Nature Center to be off of Lake Forest Blvd.</w:t>
      </w:r>
    </w:p>
    <w:p w:rsidR="00B21497" w:rsidRDefault="00B21497" w:rsidP="00A201EB">
      <w:pPr>
        <w:rPr>
          <w:b/>
          <w:sz w:val="24"/>
          <w:szCs w:val="24"/>
        </w:rPr>
      </w:pPr>
    </w:p>
    <w:p w:rsidR="00A201EB" w:rsidRPr="00A151EF" w:rsidRDefault="00A201EB" w:rsidP="00A201EB">
      <w:pPr>
        <w:rPr>
          <w:b/>
          <w:sz w:val="24"/>
          <w:szCs w:val="24"/>
        </w:rPr>
      </w:pPr>
      <w:r w:rsidRPr="00A151EF">
        <w:rPr>
          <w:b/>
          <w:sz w:val="24"/>
          <w:szCs w:val="24"/>
        </w:rPr>
        <w:t>Encourage</w:t>
      </w:r>
      <w:r w:rsidR="00A151EF">
        <w:rPr>
          <w:b/>
          <w:sz w:val="24"/>
          <w:szCs w:val="24"/>
        </w:rPr>
        <w:t>s</w:t>
      </w:r>
      <w:r w:rsidRPr="00A151EF">
        <w:rPr>
          <w:b/>
          <w:sz w:val="24"/>
          <w:szCs w:val="24"/>
        </w:rPr>
        <w:t xml:space="preserve"> Walkability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A151EF" w:rsidRDefault="00A201EB" w:rsidP="00A201EB">
      <w:pPr>
        <w:rPr>
          <w:b/>
          <w:sz w:val="24"/>
          <w:szCs w:val="24"/>
        </w:rPr>
      </w:pPr>
      <w:r w:rsidRPr="00A151EF">
        <w:rPr>
          <w:b/>
          <w:sz w:val="24"/>
          <w:szCs w:val="24"/>
        </w:rPr>
        <w:t>Supports Green Heart- Open Space and Water</w:t>
      </w:r>
    </w:p>
    <w:p w:rsidR="00A201EB" w:rsidRPr="00A151EF" w:rsidRDefault="00A201EB" w:rsidP="00A201EB">
      <w:pPr>
        <w:rPr>
          <w:b/>
          <w:sz w:val="24"/>
          <w:szCs w:val="24"/>
        </w:rPr>
      </w:pPr>
    </w:p>
    <w:p w:rsidR="00A201EB" w:rsidRPr="00A151EF" w:rsidRDefault="00B41AB0" w:rsidP="00A201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Major factor:  </w:t>
      </w:r>
      <w:r w:rsidR="00A201EB" w:rsidRPr="00A151EF">
        <w:rPr>
          <w:b/>
          <w:sz w:val="24"/>
          <w:szCs w:val="24"/>
        </w:rPr>
        <w:t xml:space="preserve">Retail </w:t>
      </w:r>
      <w:r>
        <w:rPr>
          <w:b/>
          <w:sz w:val="24"/>
          <w:szCs w:val="24"/>
        </w:rPr>
        <w:t xml:space="preserve">goods and services </w:t>
      </w:r>
      <w:r w:rsidR="00A201EB" w:rsidRPr="00A151EF">
        <w:rPr>
          <w:b/>
          <w:sz w:val="24"/>
          <w:szCs w:val="24"/>
        </w:rPr>
        <w:t>drives design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Working Group 2</w:t>
      </w:r>
      <w:r w:rsidR="00B80C84" w:rsidRPr="00B80C84">
        <w:rPr>
          <w:b/>
          <w:sz w:val="24"/>
          <w:szCs w:val="24"/>
        </w:rPr>
        <w:t>: Regulatory</w:t>
      </w:r>
      <w:r w:rsidRPr="00B80C84">
        <w:rPr>
          <w:b/>
          <w:sz w:val="24"/>
          <w:szCs w:val="24"/>
        </w:rPr>
        <w:t xml:space="preserve"> /Public Space</w:t>
      </w:r>
    </w:p>
    <w:p w:rsidR="00A201EB" w:rsidRPr="00A151EF" w:rsidRDefault="00A201EB" w:rsidP="00A201EB">
      <w:pPr>
        <w:rPr>
          <w:b/>
          <w:sz w:val="24"/>
          <w:szCs w:val="24"/>
        </w:rPr>
      </w:pPr>
    </w:p>
    <w:p w:rsidR="00A201EB" w:rsidRPr="00A151EF" w:rsidRDefault="00A201EB" w:rsidP="00A201EB">
      <w:pPr>
        <w:rPr>
          <w:b/>
          <w:sz w:val="24"/>
          <w:szCs w:val="24"/>
        </w:rPr>
      </w:pPr>
      <w:r w:rsidRPr="00A151EF">
        <w:rPr>
          <w:b/>
          <w:sz w:val="24"/>
          <w:szCs w:val="24"/>
        </w:rPr>
        <w:t>What works about design?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t>Incorporation of water/regreening(re-bluing)where built environment is not necessary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t>Filling vacant buildings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t>Working with water-bringing asset based thinking to storm water infrastructure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lastRenderedPageBreak/>
        <w:t>Improved connections to Joe Brown Park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t>Town Center Retrofit, especially with medical services anchor at center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t>Leaving open space and the possibility for options</w:t>
      </w:r>
    </w:p>
    <w:p w:rsidR="00A201EB" w:rsidRPr="00B80C84" w:rsidRDefault="00A201EB" w:rsidP="00A201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0C84">
        <w:rPr>
          <w:sz w:val="24"/>
          <w:szCs w:val="24"/>
        </w:rPr>
        <w:t>Proposed density and mixed use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A151EF" w:rsidRDefault="00A201EB" w:rsidP="00A201EB">
      <w:pPr>
        <w:rPr>
          <w:b/>
          <w:sz w:val="24"/>
          <w:szCs w:val="24"/>
        </w:rPr>
      </w:pPr>
      <w:r w:rsidRPr="00A151EF">
        <w:rPr>
          <w:b/>
          <w:sz w:val="24"/>
          <w:szCs w:val="24"/>
        </w:rPr>
        <w:t>What does not work about the design?</w:t>
      </w:r>
    </w:p>
    <w:p w:rsidR="00A201EB" w:rsidRPr="00B80C84" w:rsidRDefault="00A201EB" w:rsidP="00A201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80C84">
        <w:rPr>
          <w:sz w:val="24"/>
          <w:szCs w:val="24"/>
        </w:rPr>
        <w:t>The feeling that  this is a 2007 conversation</w:t>
      </w:r>
    </w:p>
    <w:p w:rsidR="00A201EB" w:rsidRPr="00B80C84" w:rsidRDefault="00A201EB" w:rsidP="00A201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80C84">
        <w:rPr>
          <w:sz w:val="24"/>
          <w:szCs w:val="24"/>
        </w:rPr>
        <w:t>Disliked not having good numbers, analysis and demographics on subject area for a breakout</w:t>
      </w:r>
    </w:p>
    <w:p w:rsidR="00A201EB" w:rsidRPr="00B80C84" w:rsidRDefault="00A201EB" w:rsidP="00A201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80C84">
        <w:rPr>
          <w:sz w:val="24"/>
          <w:szCs w:val="24"/>
        </w:rPr>
        <w:t>Financing expectations for proposed intensity of development</w:t>
      </w:r>
    </w:p>
    <w:p w:rsidR="00A201EB" w:rsidRPr="00B80C84" w:rsidRDefault="00A201EB" w:rsidP="00A201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80C84">
        <w:rPr>
          <w:sz w:val="24"/>
          <w:szCs w:val="24"/>
        </w:rPr>
        <w:t>Anti-automobile</w:t>
      </w:r>
    </w:p>
    <w:p w:rsidR="00A201EB" w:rsidRPr="00B80C84" w:rsidRDefault="00A201EB" w:rsidP="00A201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80C84">
        <w:rPr>
          <w:sz w:val="24"/>
          <w:szCs w:val="24"/>
        </w:rPr>
        <w:t>No examples by presenters of communities not growing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A151EF" w:rsidRDefault="00A201EB" w:rsidP="00A201EB">
      <w:pPr>
        <w:rPr>
          <w:b/>
          <w:sz w:val="24"/>
          <w:szCs w:val="24"/>
        </w:rPr>
      </w:pPr>
      <w:r w:rsidRPr="00A151EF">
        <w:rPr>
          <w:b/>
          <w:sz w:val="24"/>
          <w:szCs w:val="24"/>
        </w:rPr>
        <w:t>Issues:</w:t>
      </w:r>
    </w:p>
    <w:p w:rsidR="00A201EB" w:rsidRPr="00B80C84" w:rsidRDefault="00A201EB" w:rsidP="00A201E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80C84">
        <w:rPr>
          <w:sz w:val="24"/>
          <w:szCs w:val="24"/>
        </w:rPr>
        <w:t>Compatibility and intensity to adjacent areas</w:t>
      </w:r>
    </w:p>
    <w:p w:rsidR="00A201EB" w:rsidRPr="00B80C84" w:rsidRDefault="00A201EB" w:rsidP="00A201E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80C84">
        <w:rPr>
          <w:sz w:val="24"/>
          <w:szCs w:val="24"/>
        </w:rPr>
        <w:t>Existing and new Zoning not supporting Town Center concept. Needed:</w:t>
      </w:r>
    </w:p>
    <w:p w:rsidR="00A201EB" w:rsidRPr="00B80C84" w:rsidRDefault="00A201EB" w:rsidP="00A201E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80C84">
        <w:rPr>
          <w:sz w:val="24"/>
          <w:szCs w:val="24"/>
        </w:rPr>
        <w:t>Planning Unit Development Zoning, or</w:t>
      </w:r>
    </w:p>
    <w:p w:rsidR="00A201EB" w:rsidRPr="00B80C84" w:rsidRDefault="00A201EB" w:rsidP="00A201E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80C84">
        <w:rPr>
          <w:sz w:val="24"/>
          <w:szCs w:val="24"/>
        </w:rPr>
        <w:t>New Town Center Zoning</w:t>
      </w:r>
    </w:p>
    <w:p w:rsidR="00A201EB" w:rsidRPr="00A151EF" w:rsidRDefault="00A201EB" w:rsidP="00A201EB">
      <w:pPr>
        <w:rPr>
          <w:b/>
          <w:sz w:val="24"/>
          <w:szCs w:val="24"/>
        </w:rPr>
      </w:pPr>
    </w:p>
    <w:p w:rsidR="00A201EB" w:rsidRPr="00A151EF" w:rsidRDefault="00A201EB" w:rsidP="00A201EB">
      <w:pPr>
        <w:rPr>
          <w:b/>
          <w:sz w:val="24"/>
          <w:szCs w:val="24"/>
        </w:rPr>
      </w:pPr>
      <w:r w:rsidRPr="00A151EF">
        <w:rPr>
          <w:b/>
          <w:sz w:val="24"/>
          <w:szCs w:val="24"/>
        </w:rPr>
        <w:t>Next Steps</w:t>
      </w:r>
    </w:p>
    <w:p w:rsidR="00A201EB" w:rsidRPr="00B80C84" w:rsidRDefault="00A201EB" w:rsidP="00A201E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80C84">
        <w:rPr>
          <w:sz w:val="24"/>
          <w:szCs w:val="24"/>
        </w:rPr>
        <w:t>Master Plan Update/Land Use Plan Update</w:t>
      </w:r>
    </w:p>
    <w:p w:rsidR="00A201EB" w:rsidRPr="00B80C84" w:rsidRDefault="00A201EB" w:rsidP="00A201E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80C84">
        <w:rPr>
          <w:sz w:val="24"/>
          <w:szCs w:val="24"/>
        </w:rPr>
        <w:t>New Urban Approach</w:t>
      </w:r>
    </w:p>
    <w:p w:rsidR="00A201EB" w:rsidRPr="00B80C84" w:rsidRDefault="00A201EB" w:rsidP="00A201E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80C84">
        <w:rPr>
          <w:sz w:val="24"/>
          <w:szCs w:val="24"/>
        </w:rPr>
        <w:t>Retail, Retail, Retail (Services)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 xml:space="preserve">Group </w:t>
      </w:r>
      <w:r w:rsidR="00B80C84" w:rsidRPr="00B80C84">
        <w:rPr>
          <w:b/>
          <w:sz w:val="24"/>
          <w:szCs w:val="24"/>
        </w:rPr>
        <w:t xml:space="preserve">3: </w:t>
      </w:r>
      <w:r w:rsidRPr="00B80C84">
        <w:rPr>
          <w:b/>
          <w:sz w:val="24"/>
          <w:szCs w:val="24"/>
        </w:rPr>
        <w:t>Design- Systems of Public Spaces, Networks, Connections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Systems of Social Capital</w:t>
      </w:r>
    </w:p>
    <w:p w:rsidR="00A201EB" w:rsidRPr="00B80C84" w:rsidRDefault="00A201EB" w:rsidP="00A201E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Sci Academy, Carver, Abramson Schools </w:t>
      </w:r>
    </w:p>
    <w:p w:rsidR="00A201EB" w:rsidRPr="00B80C84" w:rsidRDefault="00A201EB" w:rsidP="00A201E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80C84">
        <w:rPr>
          <w:sz w:val="24"/>
          <w:szCs w:val="24"/>
        </w:rPr>
        <w:t>Greater St. Stephens, Household of Faith</w:t>
      </w:r>
    </w:p>
    <w:p w:rsidR="00A201EB" w:rsidRPr="00B80C84" w:rsidRDefault="00A201EB" w:rsidP="00A201E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80C84">
        <w:rPr>
          <w:sz w:val="24"/>
          <w:szCs w:val="24"/>
        </w:rPr>
        <w:t>Lowe’s, NOE Hospital, CVS, Liberty Bank, Library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EF31C4" w:rsidRDefault="00A201EB" w:rsidP="00A201EB">
      <w:pPr>
        <w:rPr>
          <w:b/>
          <w:sz w:val="24"/>
          <w:szCs w:val="24"/>
        </w:rPr>
      </w:pPr>
      <w:r w:rsidRPr="00EF31C4">
        <w:rPr>
          <w:b/>
          <w:sz w:val="24"/>
          <w:szCs w:val="24"/>
        </w:rPr>
        <w:t>Connections</w:t>
      </w:r>
    </w:p>
    <w:p w:rsidR="00A201EB" w:rsidRPr="00B80C84" w:rsidRDefault="00A201EB" w:rsidP="00A201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Good Example:  Lake Forest Estates to Library walking path and streetscape improvements</w:t>
      </w:r>
    </w:p>
    <w:p w:rsidR="00A201EB" w:rsidRPr="00B80C84" w:rsidRDefault="00A201EB" w:rsidP="00A201E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Read-Crowder Express</w:t>
      </w:r>
    </w:p>
    <w:p w:rsidR="00A201EB" w:rsidRPr="00B80C84" w:rsidRDefault="00A201EB" w:rsidP="00A201E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Lake Forest Express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Missing connections:  </w:t>
      </w:r>
    </w:p>
    <w:p w:rsidR="00A201EB" w:rsidRPr="00B80C84" w:rsidRDefault="00A201EB" w:rsidP="00A201E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No walking paths on Lake Forest between Read and Crowder</w:t>
      </w:r>
    </w:p>
    <w:p w:rsidR="00A201EB" w:rsidRPr="00B80C84" w:rsidRDefault="00A201EB" w:rsidP="00A201E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No feeder connections from school to hospital; fragmented parking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Next Steps:</w:t>
      </w:r>
    </w:p>
    <w:p w:rsidR="00A201EB" w:rsidRPr="00B80C84" w:rsidRDefault="00A201EB" w:rsidP="00A201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lastRenderedPageBreak/>
        <w:t>Extend street grid---better sidewalks</w:t>
      </w:r>
    </w:p>
    <w:p w:rsidR="00A201EB" w:rsidRPr="00B80C84" w:rsidRDefault="00A201EB" w:rsidP="00A201E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Continue pedestrian access from residential to commercial</w:t>
      </w:r>
    </w:p>
    <w:p w:rsidR="00A201EB" w:rsidRPr="00B80C84" w:rsidRDefault="00A201EB" w:rsidP="00A201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0C84">
        <w:rPr>
          <w:sz w:val="24"/>
          <w:szCs w:val="24"/>
        </w:rPr>
        <w:t>Extend Read Crowder Express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p w:rsidR="00B80C84" w:rsidRDefault="00B80C84" w:rsidP="00A201EB">
      <w:pPr>
        <w:rPr>
          <w:b/>
          <w:sz w:val="24"/>
          <w:szCs w:val="24"/>
        </w:rPr>
      </w:pPr>
    </w:p>
    <w:p w:rsidR="00A201EB" w:rsidRPr="00B80C84" w:rsidRDefault="00A201EB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>Community Space</w:t>
      </w:r>
    </w:p>
    <w:p w:rsidR="00A201EB" w:rsidRPr="00B80C84" w:rsidRDefault="00A201EB" w:rsidP="00A201E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0C84">
        <w:rPr>
          <w:sz w:val="24"/>
          <w:szCs w:val="24"/>
        </w:rPr>
        <w:t xml:space="preserve">Create garden </w:t>
      </w:r>
      <w:r w:rsidR="00B80C84" w:rsidRPr="00B80C84">
        <w:rPr>
          <w:sz w:val="24"/>
          <w:szCs w:val="24"/>
        </w:rPr>
        <w:t xml:space="preserve"> along </w:t>
      </w:r>
      <w:r w:rsidRPr="00B80C84">
        <w:rPr>
          <w:sz w:val="24"/>
          <w:szCs w:val="24"/>
        </w:rPr>
        <w:t>canal</w:t>
      </w:r>
      <w:r w:rsidR="00B80C84" w:rsidRPr="00B80C84">
        <w:rPr>
          <w:sz w:val="24"/>
          <w:szCs w:val="24"/>
        </w:rPr>
        <w:t>s</w:t>
      </w:r>
    </w:p>
    <w:p w:rsidR="00A201EB" w:rsidRPr="00B80C84" w:rsidRDefault="00A201EB" w:rsidP="00A201E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0C84">
        <w:rPr>
          <w:sz w:val="24"/>
          <w:szCs w:val="24"/>
        </w:rPr>
        <w:t>Institute Adopt-a Median(Parkway and Parks)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B80C84" w:rsidRDefault="00B80C84" w:rsidP="00A201EB">
      <w:pPr>
        <w:rPr>
          <w:b/>
          <w:sz w:val="24"/>
          <w:szCs w:val="24"/>
        </w:rPr>
      </w:pPr>
      <w:r w:rsidRPr="00B80C84">
        <w:rPr>
          <w:b/>
          <w:sz w:val="24"/>
          <w:szCs w:val="24"/>
        </w:rPr>
        <w:t xml:space="preserve">Group 4:  </w:t>
      </w:r>
      <w:r w:rsidR="00A201EB" w:rsidRPr="00B80C84">
        <w:rPr>
          <w:b/>
          <w:sz w:val="24"/>
          <w:szCs w:val="24"/>
        </w:rPr>
        <w:t>Market Analysis/Financing</w:t>
      </w:r>
    </w:p>
    <w:p w:rsidR="00B80C84" w:rsidRDefault="00B80C84" w:rsidP="00A201EB">
      <w:pPr>
        <w:rPr>
          <w:b/>
          <w:sz w:val="24"/>
          <w:szCs w:val="24"/>
        </w:rPr>
      </w:pPr>
    </w:p>
    <w:p w:rsidR="00A201EB" w:rsidRPr="00EF31C4" w:rsidRDefault="00A201EB" w:rsidP="00A201EB">
      <w:pPr>
        <w:rPr>
          <w:b/>
          <w:sz w:val="24"/>
          <w:szCs w:val="24"/>
        </w:rPr>
      </w:pPr>
      <w:r w:rsidRPr="00EF31C4">
        <w:rPr>
          <w:b/>
          <w:sz w:val="24"/>
          <w:szCs w:val="24"/>
        </w:rPr>
        <w:t xml:space="preserve"> Market Feasibility and retail analysis</w:t>
      </w:r>
      <w:r w:rsidR="00B80C84" w:rsidRPr="00EF31C4">
        <w:rPr>
          <w:b/>
          <w:sz w:val="24"/>
          <w:szCs w:val="24"/>
        </w:rPr>
        <w:t xml:space="preserve"> needed</w:t>
      </w:r>
    </w:p>
    <w:p w:rsidR="00A201EB" w:rsidRPr="00B80C84" w:rsidRDefault="00A201EB" w:rsidP="00A201EB">
      <w:pPr>
        <w:rPr>
          <w:sz w:val="24"/>
          <w:szCs w:val="24"/>
        </w:rPr>
      </w:pPr>
      <w:r w:rsidRPr="00B80C84">
        <w:rPr>
          <w:sz w:val="24"/>
          <w:szCs w:val="24"/>
        </w:rPr>
        <w:t xml:space="preserve">      (Rooftops, demographics, drive-to)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EF31C4" w:rsidRDefault="00A201EB" w:rsidP="00A201EB">
      <w:pPr>
        <w:rPr>
          <w:b/>
          <w:sz w:val="24"/>
          <w:szCs w:val="24"/>
        </w:rPr>
      </w:pPr>
      <w:r w:rsidRPr="00EF31C4">
        <w:rPr>
          <w:b/>
          <w:sz w:val="24"/>
          <w:szCs w:val="24"/>
        </w:rPr>
        <w:t>Financing Mechanism</w:t>
      </w:r>
      <w:r w:rsidR="00EF31C4">
        <w:rPr>
          <w:b/>
          <w:sz w:val="24"/>
          <w:szCs w:val="24"/>
        </w:rPr>
        <w:t xml:space="preserve"> Options</w:t>
      </w:r>
      <w:r w:rsidRPr="00EF31C4">
        <w:rPr>
          <w:b/>
          <w:sz w:val="24"/>
          <w:szCs w:val="24"/>
        </w:rPr>
        <w:t>:</w:t>
      </w:r>
    </w:p>
    <w:p w:rsidR="00A201EB" w:rsidRDefault="00A201EB" w:rsidP="00A201E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80C84">
        <w:rPr>
          <w:sz w:val="24"/>
          <w:szCs w:val="24"/>
        </w:rPr>
        <w:t>Tax Increment Financing(TIF)</w:t>
      </w:r>
    </w:p>
    <w:p w:rsidR="00EF31C4" w:rsidRPr="00B80C84" w:rsidRDefault="00EF31C4" w:rsidP="00A201E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Business Improvement District</w:t>
      </w:r>
    </w:p>
    <w:p w:rsidR="00A201EB" w:rsidRPr="00B80C84" w:rsidRDefault="00A201EB" w:rsidP="00A201E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80C84">
        <w:rPr>
          <w:sz w:val="24"/>
          <w:szCs w:val="24"/>
        </w:rPr>
        <w:t>RTA</w:t>
      </w:r>
      <w:r w:rsidR="00EF31C4">
        <w:rPr>
          <w:sz w:val="24"/>
          <w:szCs w:val="24"/>
        </w:rPr>
        <w:t xml:space="preserve"> transit related financing</w:t>
      </w:r>
    </w:p>
    <w:p w:rsidR="00A201EB" w:rsidRPr="00B80C84" w:rsidRDefault="00A201EB" w:rsidP="00A201E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80C84">
        <w:rPr>
          <w:sz w:val="24"/>
          <w:szCs w:val="24"/>
        </w:rPr>
        <w:t>Public Private Partnerships (P3’s)</w:t>
      </w:r>
    </w:p>
    <w:p w:rsidR="00A201EB" w:rsidRPr="00B80C84" w:rsidRDefault="00A201EB" w:rsidP="00A201E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80C84">
        <w:rPr>
          <w:sz w:val="24"/>
          <w:szCs w:val="24"/>
        </w:rPr>
        <w:t>HUD/DOT/EPA</w:t>
      </w:r>
    </w:p>
    <w:p w:rsidR="00A201EB" w:rsidRPr="00B80C84" w:rsidRDefault="00A201EB" w:rsidP="00A201EB">
      <w:pPr>
        <w:pStyle w:val="ListParagraph"/>
        <w:rPr>
          <w:sz w:val="24"/>
          <w:szCs w:val="24"/>
        </w:rPr>
      </w:pPr>
    </w:p>
    <w:p w:rsidR="00A201EB" w:rsidRPr="00EF31C4" w:rsidRDefault="00A201EB" w:rsidP="00A201EB">
      <w:pPr>
        <w:rPr>
          <w:b/>
          <w:sz w:val="24"/>
          <w:szCs w:val="24"/>
        </w:rPr>
      </w:pPr>
      <w:r w:rsidRPr="00EF31C4">
        <w:rPr>
          <w:b/>
          <w:sz w:val="24"/>
          <w:szCs w:val="24"/>
        </w:rPr>
        <w:t>Who Pays for It?  Which organization to lead and implement</w:t>
      </w:r>
      <w:r w:rsidR="00EF31C4" w:rsidRPr="00EF31C4">
        <w:rPr>
          <w:b/>
          <w:sz w:val="24"/>
          <w:szCs w:val="24"/>
        </w:rPr>
        <w:t>?</w:t>
      </w:r>
    </w:p>
    <w:p w:rsidR="00A201EB" w:rsidRPr="00B80C84" w:rsidRDefault="00A201EB" w:rsidP="00A201EB">
      <w:pPr>
        <w:rPr>
          <w:sz w:val="24"/>
          <w:szCs w:val="24"/>
        </w:rPr>
      </w:pPr>
    </w:p>
    <w:p w:rsidR="00A201EB" w:rsidRPr="00EF31C4" w:rsidRDefault="00A201EB" w:rsidP="00A201EB">
      <w:pPr>
        <w:rPr>
          <w:b/>
          <w:sz w:val="24"/>
          <w:szCs w:val="24"/>
        </w:rPr>
      </w:pPr>
      <w:r w:rsidRPr="00EF31C4">
        <w:rPr>
          <w:b/>
          <w:sz w:val="24"/>
          <w:szCs w:val="24"/>
        </w:rPr>
        <w:t>Recommendation:</w:t>
      </w:r>
    </w:p>
    <w:p w:rsidR="00A201EB" w:rsidRPr="00B80C84" w:rsidRDefault="00A201EB" w:rsidP="00A201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80C84">
        <w:rPr>
          <w:sz w:val="24"/>
          <w:szCs w:val="24"/>
        </w:rPr>
        <w:t>Expand core neighborhood to Bundy</w:t>
      </w:r>
    </w:p>
    <w:p w:rsidR="00A201EB" w:rsidRPr="00B80C84" w:rsidRDefault="00A201EB" w:rsidP="00A201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80C84">
        <w:rPr>
          <w:sz w:val="24"/>
          <w:szCs w:val="24"/>
        </w:rPr>
        <w:t>Canals as blue way and development driver</w:t>
      </w:r>
    </w:p>
    <w:p w:rsidR="00A201EB" w:rsidRPr="00B80C84" w:rsidRDefault="00A201EB" w:rsidP="00A201EB">
      <w:pPr>
        <w:rPr>
          <w:b/>
          <w:sz w:val="24"/>
          <w:szCs w:val="24"/>
        </w:rPr>
      </w:pPr>
    </w:p>
    <w:sectPr w:rsidR="00A201EB" w:rsidRPr="00B8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54F"/>
    <w:multiLevelType w:val="hybridMultilevel"/>
    <w:tmpl w:val="753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32FF"/>
    <w:multiLevelType w:val="hybridMultilevel"/>
    <w:tmpl w:val="C54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2130"/>
    <w:multiLevelType w:val="hybridMultilevel"/>
    <w:tmpl w:val="D06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74D"/>
    <w:multiLevelType w:val="hybridMultilevel"/>
    <w:tmpl w:val="90940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85C14"/>
    <w:multiLevelType w:val="hybridMultilevel"/>
    <w:tmpl w:val="E74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B41"/>
    <w:multiLevelType w:val="hybridMultilevel"/>
    <w:tmpl w:val="B80E9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B531F"/>
    <w:multiLevelType w:val="hybridMultilevel"/>
    <w:tmpl w:val="014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521C"/>
    <w:multiLevelType w:val="hybridMultilevel"/>
    <w:tmpl w:val="B6D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1AE9"/>
    <w:multiLevelType w:val="hybridMultilevel"/>
    <w:tmpl w:val="23B8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17BED"/>
    <w:multiLevelType w:val="hybridMultilevel"/>
    <w:tmpl w:val="EE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4876"/>
    <w:multiLevelType w:val="hybridMultilevel"/>
    <w:tmpl w:val="41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67660"/>
    <w:multiLevelType w:val="hybridMultilevel"/>
    <w:tmpl w:val="C79C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0ACE"/>
    <w:multiLevelType w:val="hybridMultilevel"/>
    <w:tmpl w:val="6B00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1FBC"/>
    <w:multiLevelType w:val="hybridMultilevel"/>
    <w:tmpl w:val="55C4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19F7"/>
    <w:multiLevelType w:val="hybridMultilevel"/>
    <w:tmpl w:val="7E4A8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690FEC"/>
    <w:multiLevelType w:val="hybridMultilevel"/>
    <w:tmpl w:val="2B9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60D28"/>
    <w:multiLevelType w:val="hybridMultilevel"/>
    <w:tmpl w:val="E6C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0D7F"/>
    <w:multiLevelType w:val="hybridMultilevel"/>
    <w:tmpl w:val="735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063FD"/>
    <w:multiLevelType w:val="hybridMultilevel"/>
    <w:tmpl w:val="505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34032"/>
    <w:multiLevelType w:val="hybridMultilevel"/>
    <w:tmpl w:val="F5DA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67B20"/>
    <w:multiLevelType w:val="hybridMultilevel"/>
    <w:tmpl w:val="B28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0"/>
  </w:num>
  <w:num w:numId="14">
    <w:abstractNumId w:val="16"/>
  </w:num>
  <w:num w:numId="15">
    <w:abstractNumId w:val="19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93"/>
    <w:rsid w:val="00023865"/>
    <w:rsid w:val="000277A8"/>
    <w:rsid w:val="000D2DF1"/>
    <w:rsid w:val="000F770F"/>
    <w:rsid w:val="00121436"/>
    <w:rsid w:val="001B527E"/>
    <w:rsid w:val="001E567D"/>
    <w:rsid w:val="002456CD"/>
    <w:rsid w:val="0028265E"/>
    <w:rsid w:val="0029751F"/>
    <w:rsid w:val="0034263F"/>
    <w:rsid w:val="0038365B"/>
    <w:rsid w:val="003910AB"/>
    <w:rsid w:val="003E5D93"/>
    <w:rsid w:val="003E765F"/>
    <w:rsid w:val="00424C53"/>
    <w:rsid w:val="004543F4"/>
    <w:rsid w:val="00496070"/>
    <w:rsid w:val="00542BE5"/>
    <w:rsid w:val="00582A92"/>
    <w:rsid w:val="005C5F22"/>
    <w:rsid w:val="00646AFA"/>
    <w:rsid w:val="006F5824"/>
    <w:rsid w:val="0071051C"/>
    <w:rsid w:val="00740CEC"/>
    <w:rsid w:val="00754D80"/>
    <w:rsid w:val="007F48E6"/>
    <w:rsid w:val="008D3B16"/>
    <w:rsid w:val="008D770D"/>
    <w:rsid w:val="00964C92"/>
    <w:rsid w:val="00965F11"/>
    <w:rsid w:val="009E35A1"/>
    <w:rsid w:val="00A151EF"/>
    <w:rsid w:val="00A201EB"/>
    <w:rsid w:val="00AE75E6"/>
    <w:rsid w:val="00B21497"/>
    <w:rsid w:val="00B41AB0"/>
    <w:rsid w:val="00B80C84"/>
    <w:rsid w:val="00BB5D83"/>
    <w:rsid w:val="00E05006"/>
    <w:rsid w:val="00EF31C4"/>
    <w:rsid w:val="00F87D04"/>
    <w:rsid w:val="00F928F4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C5EB-FBAF-4538-A048-22BB587E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2015-04-01T14:33:00Z</cp:lastPrinted>
  <dcterms:created xsi:type="dcterms:W3CDTF">2015-04-01T21:11:00Z</dcterms:created>
  <dcterms:modified xsi:type="dcterms:W3CDTF">2015-04-01T21:11:00Z</dcterms:modified>
</cp:coreProperties>
</file>